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E4BBC" w14:textId="7921EB2A" w:rsidR="009A28D4" w:rsidRPr="00923AE4" w:rsidRDefault="00923AE4" w:rsidP="00923AE4">
      <w:pPr>
        <w:jc w:val="center"/>
        <w:rPr>
          <w:b/>
          <w:bCs/>
          <w:sz w:val="36"/>
          <w:szCs w:val="36"/>
        </w:rPr>
      </w:pPr>
      <w:r w:rsidRPr="00923AE4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C617EDC" wp14:editId="7D21A6C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94480" cy="3969385"/>
            <wp:effectExtent l="0" t="0" r="1270" b="0"/>
            <wp:wrapSquare wrapText="bothSides"/>
            <wp:docPr id="709676969" name="Obrázok 1" descr="Obrázok, na ktorom je písmo, text, diagram, symbo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676969" name="Obrázok 1" descr="Obrázok, na ktorom je písmo, text, diagram, symbol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AE4">
        <w:rPr>
          <w:b/>
          <w:bCs/>
          <w:sz w:val="48"/>
          <w:szCs w:val="48"/>
        </w:rPr>
        <w:t>Prihlasovanie na štúdium v AR 2024/2025 otvorené začiatkom mája 2024</w:t>
      </w:r>
    </w:p>
    <w:sectPr w:rsidR="009A28D4" w:rsidRPr="0092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E4"/>
    <w:rsid w:val="00923AE4"/>
    <w:rsid w:val="009A28D4"/>
    <w:rsid w:val="00F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1C6D"/>
  <w15:chartTrackingRefBased/>
  <w15:docId w15:val="{BE941029-BFA1-49E3-A636-C652CCBF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23A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23A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3A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3A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3A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23A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23A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23A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23A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3A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23A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23A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23AE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3AE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23AE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23AE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23AE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23AE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923A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23A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23A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23A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923A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923AE4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23AE4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923AE4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23A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23AE4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923A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Štímeľová Dana</dc:creator>
  <cp:keywords/>
  <dc:description/>
  <cp:lastModifiedBy>Štímeľová Dana</cp:lastModifiedBy>
  <cp:revision>1</cp:revision>
  <dcterms:created xsi:type="dcterms:W3CDTF">2024-04-23T06:58:00Z</dcterms:created>
  <dcterms:modified xsi:type="dcterms:W3CDTF">2024-04-23T07:00:00Z</dcterms:modified>
</cp:coreProperties>
</file>